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</w:t>
          </w:r>
          <w:r w:rsidR="007F1F5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ัตกรรม ประจำปีงบประมาณ พ.ศ. 256</w:t>
          </w:r>
          <w:r w:rsidR="007F1F50"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3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0D0BE8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0D0BE8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9" o:title=""/>
          </v:shape>
          <w:control r:id="rId10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75pt;height:13.5pt" o:ole="">
            <v:imagedata r:id="rId11" o:title=""/>
          </v:shape>
          <w:control r:id="rId12" w:name="ConProject" w:shapeid="_x0000_i103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0D0BE8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0D0BE8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0D0BE8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9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2781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6C69FA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0D0BE8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095190" w:rsidP="00CD5759">
      <w:pPr>
        <w:pStyle w:val="ListParagraph"/>
        <w:tabs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095190" w:rsidRPr="00DA3DCC" w:rsidRDefault="00CD5759" w:rsidP="00CD5759">
      <w:pPr>
        <w:pStyle w:val="ListParagraph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7056DD" w:rsidP="006C69FA">
      <w:pPr>
        <w:pStyle w:val="ListParagraph"/>
        <w:tabs>
          <w:tab w:val="left" w:pos="426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cs/>
        </w:rPr>
        <w:lastRenderedPageBreak/>
        <w:tab/>
      </w:r>
      <w:r w:rsidR="006C69FA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EndPr/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6C69FA" w:rsidP="00F07AD6">
      <w:pPr>
        <w:pStyle w:val="ListParagraph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 xml:space="preserve">        </w:t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EndPr/>
        <w:sdtContent>
          <w:r w:rsidR="007056D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="007056DD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56DD"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EndPr/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7056DD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0D0BE8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0D0BE8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0E11" w:rsidRPr="00DA3DCC" w:rsidRDefault="000D0BE8" w:rsidP="00780E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pt;height:12.75pt" o:ole="">
            <v:imagedata r:id="rId13" o:title=""/>
          </v:shape>
          <w:control r:id="rId14" w:name="ProposalAnotherFund1" w:shapeid="_x0000_i1037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75pt;height:9.75pt" o:ole="">
            <v:imagedata r:id="rId15" o:title=""/>
          </v:shape>
          <w:control r:id="rId16" w:name="ProposalAnotherFund2" w:shapeid="_x0000_i1039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0E11" w:rsidRPr="00DA3DCC" w:rsidRDefault="00780E11" w:rsidP="00780E11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0E11" w:rsidRPr="00DA3DCC" w:rsidRDefault="00780E11" w:rsidP="00780E11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0D0BE8" w:rsidP="00780E11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01369D" w:rsidRDefault="00780E11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1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780E11" w:rsidRPr="000612D7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………………………………………………………………………………………………………………….</w:t>
          </w:r>
        </w:sdtContent>
      </w:sdt>
    </w:p>
    <w:p w:rsidR="000612D7" w:rsidRDefault="000D0BE8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r w:rsid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</w:t>
          </w:r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</w:sdtContent>
      </w:sdt>
    </w:p>
    <w:p w:rsidR="006D6B18" w:rsidRPr="006D6B18" w:rsidRDefault="000D0BE8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</w:t>
          </w:r>
          <w:r w:rsidR="006D6B18" w:rsidRP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..........................................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…..</w:t>
          </w:r>
        </w:sdtContent>
      </w:sdt>
    </w:p>
    <w:p w:rsidR="000612D7" w:rsidRDefault="000D0BE8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……..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……………………………………………….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0D0BE8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0D0BE8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B0619F" w:rsidRPr="00DA3DCC" w:rsidRDefault="000D0BE8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0D0BE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B73A20" w:rsidRDefault="006B40ED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CF0326" w:rsidRPr="00DA3DCC" w:rsidRDefault="000D0BE8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5C123D" w:rsidRPr="00DA3DCC" w:rsidRDefault="000D0BE8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 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51992470CDAB4FBCA5946877706FD6C0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843869" w:rsidRDefault="0077087E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98D36B1A68DF4402B0F203971CF4EFE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98D36B1A68DF4402B0F203971CF4EFE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47E466E32040414DB13A015593279E7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47E466E32040414DB13A015593279E7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lastRenderedPageBreak/>
                      <w:t>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0D0BE8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0D0B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0D0B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0D0BE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0D0BE8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PageNumber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0D0BE8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0D0BE8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placeholder>
            <w:docPart w:val="BE3447D5D9FA478C87B2CCD7B65AA466"/>
          </w:placeholder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809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0D0BE8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E7B303056E6D4964A1C593DA99BF7A02"/>
          </w:placeholder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Start w:id="2" w:name="_GoBack" w:displacedByCustomXml="next"/>
        <w:bookmarkEnd w:id="2" w:displacedByCustomXml="next"/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18" w:rsidRDefault="006D6B18">
      <w:r>
        <w:separator/>
      </w:r>
    </w:p>
  </w:endnote>
  <w:endnote w:type="continuationSeparator" w:id="0">
    <w:p w:rsidR="006D6B18" w:rsidRDefault="006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B47489A-A9C9-4210-8A54-76984FF53646}"/>
    <w:embedBold r:id="rId2" w:fontKey="{550CF847-5D4A-4CC9-8E52-73A21810491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DA9008E4-8965-4848-9EE6-11A6AF60C2FA}"/>
    <w:embedBold r:id="rId4" w:subsetted="1" w:fontKey="{F30B012D-0C0C-4690-B0FD-E2720BDDCCA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1A85B06C-D88F-44BC-AAA2-A9D2C78B8DF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6D6B18" w:rsidRPr="00707B53" w:rsidRDefault="000D0BE8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FBA59315EFA4721A761CD37B5D5D3F5"/>
            </w:placeholder>
            <w:showingPlcHdr/>
            <w:text w:multiLine="1"/>
          </w:sdtPr>
          <w:sdtEndPr/>
          <w:sdtContent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6D6B18">
              <w:rPr>
                <w:rFonts w:ascii="TH SarabunPSK" w:hAnsi="TH SarabunPSK" w:cs="TH SarabunPSK"/>
                <w:sz w:val="32"/>
              </w:rPr>
              <w:t>Template</w:t>
            </w:r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6D6B18"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 w:rsidR="0077087E">
              <w:rPr>
                <w:rFonts w:ascii="TH SarabunPSK" w:hAnsi="TH SarabunPSK" w:cs="TH SarabunPSK" w:hint="cs"/>
                <w:sz w:val="32"/>
                <w:cs/>
                <w:lang w:val="en-GB"/>
              </w:rPr>
              <w:t>9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6D6B18" w:rsidRPr="00707B53">
          <w:rPr>
            <w:rFonts w:ascii="TH SarabunPSK" w:hAnsi="TH SarabunPSK" w:cs="TH SarabunPSK"/>
            <w:sz w:val="32"/>
          </w:rPr>
          <w:t xml:space="preserve"> </w:t>
        </w:r>
        <w:r w:rsidR="006D6B18">
          <w:rPr>
            <w:rFonts w:ascii="TH SarabunPSK" w:hAnsi="TH SarabunPSK" w:cs="TH SarabunPSK"/>
            <w:sz w:val="32"/>
          </w:rPr>
          <w:t xml:space="preserve">  </w:t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 w:rsidRPr="00707B53">
          <w:rPr>
            <w:rFonts w:ascii="TH SarabunPSK" w:hAnsi="TH SarabunPSK" w:cs="TH SarabunPSK"/>
            <w:sz w:val="32"/>
          </w:rPr>
          <w:fldChar w:fldCharType="begin"/>
        </w:r>
        <w:r w:rsidR="006D6B18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6D6B18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5</w:t>
        </w:r>
        <w:r w:rsidR="006D6B18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6D6B18" w:rsidRDefault="006D6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18" w:rsidRDefault="006D6B18">
      <w:r>
        <w:separator/>
      </w:r>
    </w:p>
  </w:footnote>
  <w:footnote w:type="continuationSeparator" w:id="0">
    <w:p w:rsidR="006D6B18" w:rsidRDefault="006D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18" w:rsidRDefault="006D6B18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B18" w:rsidRDefault="006D6B1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18" w:rsidRPr="00631FD4" w:rsidRDefault="006D6B18" w:rsidP="007D65E5">
    <w:pPr>
      <w:pStyle w:val="Heading1"/>
      <w:jc w:val="thaiDistribute"/>
      <w:rPr>
        <w:rFonts w:ascii="TH SarabunPSK" w:hAnsi="TH SarabunPSK" w:cs="TH SarabunPSK"/>
      </w:rPr>
    </w:pPr>
  </w:p>
  <w:p w:rsidR="006D6B18" w:rsidRDefault="006D6B1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0BE8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1F50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D83FC7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D83FC7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D83FC7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D83FC7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D83FC7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D83FC7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D83FC7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D83FC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D83FC7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D83FC7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D83FC7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D83FC7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83FC7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D4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D4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6AAE-5A73-4214-A54B-AED95A3D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105</TotalTime>
  <Pages>5</Pages>
  <Words>787</Words>
  <Characters>7847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Pakawan.PC</cp:lastModifiedBy>
  <cp:revision>27</cp:revision>
  <cp:lastPrinted>2017-08-31T09:50:00Z</cp:lastPrinted>
  <dcterms:created xsi:type="dcterms:W3CDTF">2017-09-14T09:57:00Z</dcterms:created>
  <dcterms:modified xsi:type="dcterms:W3CDTF">2018-05-19T09:31:00Z</dcterms:modified>
</cp:coreProperties>
</file>